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C99" w:rsidRPr="00850C99" w:rsidRDefault="00850C99" w:rsidP="00850C99">
      <w:pPr>
        <w:keepNext/>
        <w:keepLines/>
        <w:pageBreakBefore/>
        <w:suppressAutoHyphens/>
        <w:spacing w:before="320" w:after="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pacing w:val="4"/>
          <w:sz w:val="32"/>
          <w:szCs w:val="28"/>
        </w:rPr>
      </w:pPr>
      <w:r w:rsidRPr="00850C99">
        <w:rPr>
          <w:rFonts w:ascii="Times New Roman" w:eastAsia="Times New Roman" w:hAnsi="Times New Roman" w:cs="Times New Roman"/>
          <w:b/>
          <w:bCs/>
          <w:caps/>
          <w:spacing w:val="4"/>
          <w:sz w:val="32"/>
          <w:szCs w:val="28"/>
        </w:rPr>
        <w:t>Методическое указание к лабораторной работе 4</w:t>
      </w:r>
    </w:p>
    <w:p w:rsidR="00850C99" w:rsidRPr="00850C99" w:rsidRDefault="00850C99" w:rsidP="00850C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50C99">
        <w:rPr>
          <w:rFonts w:ascii="Times New Roman" w:eastAsia="Times New Roman" w:hAnsi="Times New Roman" w:cs="Times New Roman"/>
          <w:b/>
          <w:sz w:val="28"/>
        </w:rPr>
        <w:t>Лабораторная работа № 4</w:t>
      </w:r>
    </w:p>
    <w:p w:rsidR="00850C99" w:rsidRPr="00850C99" w:rsidRDefault="00850C99" w:rsidP="00850C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50C99">
        <w:rPr>
          <w:rFonts w:ascii="Times New Roman" w:eastAsia="Times New Roman" w:hAnsi="Times New Roman" w:cs="Times New Roman"/>
          <w:b/>
          <w:sz w:val="28"/>
        </w:rPr>
        <w:t>Наименование лабораторной работы</w:t>
      </w:r>
      <w:r w:rsidRPr="00850C99">
        <w:rPr>
          <w:rFonts w:ascii="Times New Roman" w:eastAsia="Times New Roman" w:hAnsi="Times New Roman" w:cs="Times New Roman"/>
          <w:sz w:val="28"/>
        </w:rPr>
        <w:t xml:space="preserve"> – </w:t>
      </w:r>
      <w:r w:rsidRPr="00850C99">
        <w:rPr>
          <w:rFonts w:ascii="Times New Roman" w:eastAsia="Times New Roman" w:hAnsi="Times New Roman" w:cs="Times New Roman"/>
          <w:sz w:val="28"/>
          <w:szCs w:val="28"/>
        </w:rPr>
        <w:t>Подключение пожарных извещателей к ППКПО Астра-713.</w:t>
      </w:r>
    </w:p>
    <w:p w:rsidR="00850C99" w:rsidRPr="00850C99" w:rsidRDefault="00850C99" w:rsidP="00850C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50C99">
        <w:rPr>
          <w:rFonts w:ascii="Times New Roman" w:eastAsia="Times New Roman" w:hAnsi="Times New Roman" w:cs="Times New Roman"/>
          <w:b/>
          <w:sz w:val="28"/>
        </w:rPr>
        <w:t xml:space="preserve">Время на выполнение </w:t>
      </w:r>
      <w:r w:rsidRPr="00850C99">
        <w:rPr>
          <w:rFonts w:ascii="Times New Roman" w:eastAsia="Times New Roman" w:hAnsi="Times New Roman" w:cs="Times New Roman"/>
          <w:sz w:val="28"/>
        </w:rPr>
        <w:t>– 2 часа.</w:t>
      </w:r>
    </w:p>
    <w:p w:rsidR="00850C99" w:rsidRPr="00850C99" w:rsidRDefault="00850C99" w:rsidP="00850C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b/>
          <w:sz w:val="28"/>
        </w:rPr>
        <w:t xml:space="preserve">Цель </w:t>
      </w:r>
      <w:r w:rsidRPr="00850C99">
        <w:rPr>
          <w:rFonts w:ascii="Times New Roman" w:eastAsia="Times New Roman" w:hAnsi="Times New Roman" w:cs="Times New Roman"/>
          <w:sz w:val="28"/>
        </w:rPr>
        <w:t>–</w:t>
      </w: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Научиться настраивать систему пожарной сигнализации.</w:t>
      </w:r>
    </w:p>
    <w:p w:rsidR="00850C99" w:rsidRPr="00850C99" w:rsidRDefault="00850C99" w:rsidP="00850C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850C99">
        <w:rPr>
          <w:rFonts w:ascii="Times New Roman" w:eastAsia="Times New Roman" w:hAnsi="Times New Roman" w:cs="Times New Roman"/>
          <w:b/>
          <w:sz w:val="28"/>
        </w:rPr>
        <w:t>Краткие теоретические сведения:</w:t>
      </w:r>
    </w:p>
    <w:p w:rsidR="00850C99" w:rsidRPr="00850C99" w:rsidRDefault="00850C99" w:rsidP="00850C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Пожарная сигнализация – система для обнаружения возгораний и управления технологическим оборудованием. В зависимости от конфигурации обеспечивает управление другими системами, например, оповещения, дымоудаления и других.</w:t>
      </w:r>
    </w:p>
    <w:p w:rsidR="00850C99" w:rsidRPr="00850C99" w:rsidRDefault="00850C99" w:rsidP="00850C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На практике используется три основных типа автоматической пожарной сигнализации. Разница между системами заключается в способе организации контроля шлейфов:</w:t>
      </w:r>
    </w:p>
    <w:p w:rsidR="00850C99" w:rsidRPr="00850C99" w:rsidRDefault="00850C99" w:rsidP="00850C9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пороговая;</w:t>
      </w:r>
    </w:p>
    <w:p w:rsidR="00850C99" w:rsidRPr="00850C99" w:rsidRDefault="00850C99" w:rsidP="00850C9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адресно-опросная;</w:t>
      </w:r>
    </w:p>
    <w:p w:rsidR="00850C99" w:rsidRPr="00850C99" w:rsidRDefault="00850C99" w:rsidP="00850C9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адресно-аналоговая.</w:t>
      </w:r>
    </w:p>
    <w:p w:rsidR="00850C99" w:rsidRPr="00850C99" w:rsidRDefault="00850C99" w:rsidP="00850C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Toc72794437"/>
      <w:r w:rsidRPr="00850C99">
        <w:rPr>
          <w:rFonts w:ascii="Times New Roman" w:eastAsia="Times New Roman" w:hAnsi="Times New Roman" w:cs="Times New Roman"/>
          <w:b/>
          <w:sz w:val="28"/>
        </w:rPr>
        <w:t>Пороговая система пожарной сигнализации</w:t>
      </w:r>
      <w:bookmarkEnd w:id="0"/>
    </w:p>
    <w:p w:rsidR="00850C99" w:rsidRPr="00850C99" w:rsidRDefault="00850C99" w:rsidP="00850C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50C99">
        <w:rPr>
          <w:rFonts w:ascii="Times New Roman" w:eastAsia="Times New Roman" w:hAnsi="Times New Roman" w:cs="Times New Roman"/>
          <w:sz w:val="28"/>
        </w:rPr>
        <w:t>Пороговая пожарная сигнализация – это тип системы на основе пожарных извещателей с двумя рабочими показателями – «норма» и «пожар». Срабатывание системы происходит при пороговом значении контролируемого параметра (задымленность, температура). Датчики пороговой системы объединяются в шлейф.</w:t>
      </w:r>
    </w:p>
    <w:p w:rsidR="00850C99" w:rsidRPr="00850C99" w:rsidRDefault="00850C99" w:rsidP="00850C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50C99">
        <w:rPr>
          <w:rFonts w:ascii="Times New Roman" w:eastAsia="Times New Roman" w:hAnsi="Times New Roman" w:cs="Times New Roman"/>
          <w:sz w:val="28"/>
        </w:rPr>
        <w:t xml:space="preserve">При срабатывании любого из датчиков происходит изменение электрических характеристик линии связи сигнализации. То есть система не определяет, какой конкретно датчик вызвал срабатывание (уровень локализации – одна линия связи). Это считается главным недостатком данного </w:t>
      </w:r>
      <w:r w:rsidRPr="00850C99">
        <w:rPr>
          <w:rFonts w:ascii="Times New Roman" w:eastAsia="Times New Roman" w:hAnsi="Times New Roman" w:cs="Times New Roman"/>
          <w:sz w:val="28"/>
        </w:rPr>
        <w:lastRenderedPageBreak/>
        <w:t>типа пожарной сигнализации, также прокладка линий связи требует большого объема работ.</w:t>
      </w:r>
    </w:p>
    <w:p w:rsidR="00850C99" w:rsidRPr="00850C99" w:rsidRDefault="00850C99" w:rsidP="00850C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50C99">
        <w:rPr>
          <w:rFonts w:ascii="Times New Roman" w:eastAsia="Times New Roman" w:hAnsi="Times New Roman" w:cs="Times New Roman"/>
          <w:sz w:val="28"/>
        </w:rPr>
        <w:t>Для решения проблемы можно использовать промежуточные модули, подключаемые к шлейфам, с дальнейшим объединением в одну систему. При всех недостатках, пороговая сигнализация часто используется, по причине низкой стоимости оборудования в сравнении с другими системами.</w:t>
      </w:r>
    </w:p>
    <w:p w:rsidR="00850C99" w:rsidRPr="00850C99" w:rsidRDefault="00850C99" w:rsidP="00850C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1" w:name="_Toc72794438"/>
      <w:r w:rsidRPr="00850C99">
        <w:rPr>
          <w:rFonts w:ascii="Times New Roman" w:eastAsia="Times New Roman" w:hAnsi="Times New Roman" w:cs="Times New Roman"/>
          <w:b/>
          <w:sz w:val="28"/>
        </w:rPr>
        <w:t>Адресно-опросная система пожарной сигнализации</w:t>
      </w:r>
      <w:bookmarkEnd w:id="1"/>
    </w:p>
    <w:p w:rsidR="00850C99" w:rsidRPr="00850C99" w:rsidRDefault="00850C99" w:rsidP="00850C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Адресно-опросная сигнализация – этот тип пожарной системы строится на основе адресных пожарных извещателей. То есть каждый датчик определяется контрольным прибором отдельно. При этом контролируется не только его пороговые значения, но и работоспособность. Преимущество адресно-опросной сигнализации – точное определение места возгорания или выхода из строя любого из установленных извещателей.</w:t>
      </w:r>
    </w:p>
    <w:p w:rsidR="00850C99" w:rsidRPr="00850C99" w:rsidRDefault="00850C99" w:rsidP="00850C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все извещатели объединяются всего одной линией связи – это упрощает монтаж системы. В сравнении с пороговой сигнализацией стоимость оборудования выше, однако если учесть все затраты, то итоговые стоимости проектов находятся в одном ценовом диапазоне.</w:t>
      </w:r>
    </w:p>
    <w:p w:rsidR="00850C99" w:rsidRPr="00850C99" w:rsidRDefault="00850C99" w:rsidP="00850C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Адресно-опросная автоматическая сигнализация – оптимальный вариант для больших объектов, так как обеспечивает детальный контроль каждого помещения и работоспособности всей системы.</w:t>
      </w:r>
    </w:p>
    <w:p w:rsidR="00850C99" w:rsidRPr="00850C99" w:rsidRDefault="00850C99" w:rsidP="00850C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2" w:name="_Toc72794439"/>
      <w:r w:rsidRPr="00850C99">
        <w:rPr>
          <w:rFonts w:ascii="Times New Roman" w:eastAsia="Times New Roman" w:hAnsi="Times New Roman" w:cs="Times New Roman"/>
          <w:b/>
          <w:sz w:val="28"/>
        </w:rPr>
        <w:t>Адресно-аналоговая система пожарной сигнализации</w:t>
      </w:r>
      <w:bookmarkEnd w:id="2"/>
    </w:p>
    <w:p w:rsidR="00850C99" w:rsidRPr="00850C99" w:rsidRDefault="00850C99" w:rsidP="00850C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Адресно-аналоговая сигнализация – современная автоматическая система, основанная на измерении датчиками контролируемых параметров в постоянном режиме. Все данные с извещателей системы этого типа передаются на панель управления, где с помощью специальных алгоритмов анализируется изменение ситуации на объекте.</w:t>
      </w:r>
    </w:p>
    <w:p w:rsidR="00850C99" w:rsidRPr="00850C99" w:rsidRDefault="00850C99" w:rsidP="00850C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Адресно-аналоговые системы при высокой стоимости оборудования и необходимости в квалифицированном обслуживании, обеспечивают самый высокий уровень пожарной безопасности – при правильной установке работоспособность системы сохраняется даже при обрыве шлейфа.</w:t>
      </w:r>
    </w:p>
    <w:p w:rsidR="00850C99" w:rsidRPr="00850C99" w:rsidRDefault="00850C99" w:rsidP="00850C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Основная область применения – объекты с высокими требованиями к уровню безопасности.</w:t>
      </w:r>
    </w:p>
    <w:p w:rsidR="00850C99" w:rsidRPr="00850C99" w:rsidRDefault="00850C99" w:rsidP="00850C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0"/>
        </w:rPr>
      </w:pPr>
      <w:r w:rsidRPr="00850C99">
        <w:rPr>
          <w:rFonts w:ascii="Times New Roman" w:eastAsia="Calibri" w:hAnsi="Times New Roman" w:cs="Times New Roman"/>
          <w:b/>
          <w:bCs/>
          <w:sz w:val="28"/>
          <w:szCs w:val="20"/>
        </w:rPr>
        <w:t>Порядок выполнения лабораторной работы:</w:t>
      </w:r>
    </w:p>
    <w:p w:rsidR="00850C99" w:rsidRPr="00850C99" w:rsidRDefault="00850C99" w:rsidP="00850C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0"/>
        </w:rPr>
      </w:pPr>
      <w:r w:rsidRPr="00850C99">
        <w:rPr>
          <w:rFonts w:ascii="Times New Roman" w:eastAsia="Calibri" w:hAnsi="Times New Roman" w:cs="Times New Roman"/>
          <w:b/>
          <w:bCs/>
          <w:sz w:val="28"/>
          <w:szCs w:val="20"/>
        </w:rPr>
        <w:t>Задание 1</w:t>
      </w:r>
    </w:p>
    <w:p w:rsidR="00850C99" w:rsidRPr="00850C99" w:rsidRDefault="00850C99" w:rsidP="00850C9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 xml:space="preserve">Произвести монтаж </w:t>
      </w:r>
      <w:r w:rsidRPr="00850C99">
        <w:rPr>
          <w:rFonts w:ascii="Times New Roman" w:eastAsia="Arial" w:hAnsi="Times New Roman" w:cs="Times New Roman"/>
          <w:sz w:val="28"/>
          <w:szCs w:val="28"/>
        </w:rPr>
        <w:t>извещателя пожарный дымовой оптико-электронный адресный ИП 212-141.</w:t>
      </w:r>
    </w:p>
    <w:p w:rsidR="00850C99" w:rsidRPr="00850C99" w:rsidRDefault="00850C99" w:rsidP="00850C9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50C99">
        <w:rPr>
          <w:rFonts w:ascii="Times New Roman" w:eastAsia="Arial" w:hAnsi="Times New Roman" w:cs="Times New Roman"/>
          <w:sz w:val="28"/>
          <w:szCs w:val="28"/>
        </w:rPr>
        <w:t xml:space="preserve">Схема подключение извещателя представлена на </w:t>
      </w:r>
      <w:r w:rsidRPr="00850C99">
        <w:rPr>
          <w:rFonts w:ascii="Times New Roman" w:eastAsia="Arial" w:hAnsi="Times New Roman" w:cs="Times New Roman"/>
          <w:sz w:val="28"/>
          <w:szCs w:val="24"/>
        </w:rPr>
        <w:t>(Рис.1)</w:t>
      </w:r>
    </w:p>
    <w:p w:rsidR="00850C99" w:rsidRPr="00850C99" w:rsidRDefault="00850C99" w:rsidP="00850C99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7D68FD20" wp14:editId="3FC3BE32">
            <wp:extent cx="1952625" cy="1552575"/>
            <wp:effectExtent l="0" t="0" r="9525" b="9525"/>
            <wp:docPr id="2091" name="Рисунок 2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l="7657" t="13000" b="5500"/>
                    <a:stretch/>
                  </pic:blipFill>
                  <pic:spPr bwMode="auto">
                    <a:xfrm>
                      <a:off x="0" y="0"/>
                      <a:ext cx="1952625" cy="1552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0C99" w:rsidRPr="00850C99" w:rsidRDefault="00850C99" w:rsidP="00850C99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>Рис.1 Клеммы на плате извещателя</w:t>
      </w:r>
    </w:p>
    <w:p w:rsidR="00850C99" w:rsidRPr="00850C99" w:rsidRDefault="00850C99" w:rsidP="00850C9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>Подключение осуществляется через оконечное устройство номиналом 3,6 кОм. Оконечное устройства подключается к контактам 2 и 4.</w:t>
      </w:r>
    </w:p>
    <w:p w:rsidR="00850C99" w:rsidRPr="00850C99" w:rsidRDefault="00850C99" w:rsidP="00850C9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 xml:space="preserve">Красный провод подключить к клемме 2, синий провод подключить к клемме 3. </w:t>
      </w:r>
    </w:p>
    <w:p w:rsidR="00850C99" w:rsidRPr="00850C99" w:rsidRDefault="00850C99" w:rsidP="00850C9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 xml:space="preserve">Монтаж на приборе Астра-713 производиться следующим образом, красный провод подключить к клемме </w:t>
      </w:r>
      <w:r w:rsidRPr="00850C99">
        <w:rPr>
          <w:rFonts w:ascii="Times New Roman" w:eastAsia="Arial" w:hAnsi="Times New Roman" w:cs="Times New Roman"/>
          <w:sz w:val="28"/>
          <w:szCs w:val="24"/>
          <w:lang w:val="en-US"/>
        </w:rPr>
        <w:t>Zone</w:t>
      </w:r>
      <w:r w:rsidRPr="00850C99">
        <w:rPr>
          <w:rFonts w:ascii="Times New Roman" w:eastAsia="Arial" w:hAnsi="Times New Roman" w:cs="Times New Roman"/>
          <w:sz w:val="28"/>
          <w:szCs w:val="24"/>
          <w:vertAlign w:val="subscript"/>
          <w:lang w:val="en-US"/>
        </w:rPr>
        <w:t>x</w:t>
      </w:r>
      <w:r w:rsidRPr="00850C99">
        <w:rPr>
          <w:rFonts w:ascii="Times New Roman" w:eastAsia="Arial" w:hAnsi="Times New Roman" w:cs="Times New Roman"/>
          <w:sz w:val="28"/>
          <w:szCs w:val="24"/>
        </w:rPr>
        <w:t>,</w:t>
      </w:r>
      <w:r w:rsidRPr="00850C99">
        <w:rPr>
          <w:rFonts w:ascii="Times New Roman" w:eastAsia="Arial" w:hAnsi="Times New Roman" w:cs="Times New Roman"/>
          <w:sz w:val="28"/>
          <w:szCs w:val="24"/>
          <w:vertAlign w:val="subscript"/>
        </w:rPr>
        <w:t xml:space="preserve"> </w:t>
      </w:r>
      <w:r w:rsidRPr="00850C99">
        <w:rPr>
          <w:rFonts w:ascii="Times New Roman" w:eastAsia="Arial" w:hAnsi="Times New Roman" w:cs="Times New Roman"/>
          <w:sz w:val="28"/>
          <w:szCs w:val="24"/>
        </w:rPr>
        <w:t>синий провод подключить к охранному шлейфу GND.</w:t>
      </w:r>
    </w:p>
    <w:p w:rsidR="00850C99" w:rsidRPr="00850C99" w:rsidRDefault="00850C99" w:rsidP="00850C9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>Закрепить розетку в месте установки извещателя.</w:t>
      </w:r>
    </w:p>
    <w:p w:rsidR="00850C99" w:rsidRPr="00850C99" w:rsidRDefault="00850C99" w:rsidP="00850C9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>Включить питание ПКП.</w:t>
      </w:r>
    </w:p>
    <w:p w:rsidR="00850C99" w:rsidRPr="00850C99" w:rsidRDefault="00850C99" w:rsidP="00850C9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>Установить дежурный режим работы системы с помощью приемно-контрольного прибора;</w:t>
      </w:r>
    </w:p>
    <w:p w:rsidR="00850C99" w:rsidRPr="00850C99" w:rsidRDefault="00850C99" w:rsidP="00850C9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>Проверить работоспособность извещателя при помощи иголки, введенной в дымовую камеру на время до 9 с через отверстие, расположенное на крышке извещателя;</w:t>
      </w:r>
    </w:p>
    <w:p w:rsidR="00850C99" w:rsidRPr="00850C99" w:rsidRDefault="00850C99" w:rsidP="00850C9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>Убедиться в срабатывании извещателя по постоянному свечению оптического индикатора на плате извещателя и приему сигнала "Пожар" приемно-контрольным прибором;</w:t>
      </w:r>
    </w:p>
    <w:p w:rsidR="00850C99" w:rsidRPr="00850C99" w:rsidRDefault="00850C99" w:rsidP="00850C9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lastRenderedPageBreak/>
        <w:t>Установить дежурный режим работы системы;</w:t>
      </w:r>
    </w:p>
    <w:p w:rsidR="00850C99" w:rsidRPr="00850C99" w:rsidRDefault="00850C99" w:rsidP="00850C9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 xml:space="preserve"> Извлечь датчик из розетки;</w:t>
      </w:r>
    </w:p>
    <w:p w:rsidR="00850C99" w:rsidRPr="00850C99" w:rsidRDefault="00850C99" w:rsidP="00850C9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>Убедиться в приеме сигнала "Неисправность" приемно-контрольным прибором;</w:t>
      </w:r>
    </w:p>
    <w:p w:rsidR="00850C99" w:rsidRPr="00850C99" w:rsidRDefault="00850C99" w:rsidP="00850C9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>Вставить датчик в розетку;</w:t>
      </w:r>
    </w:p>
    <w:p w:rsidR="00850C99" w:rsidRPr="00850C99" w:rsidRDefault="00850C99" w:rsidP="00850C9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>Установить дежурный режим работы системы.</w:t>
      </w:r>
    </w:p>
    <w:p w:rsidR="00850C99" w:rsidRPr="00850C99" w:rsidRDefault="00850C99" w:rsidP="00850C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50C99">
        <w:rPr>
          <w:rFonts w:ascii="Times New Roman" w:eastAsia="Times New Roman" w:hAnsi="Times New Roman" w:cs="Times New Roman"/>
          <w:b/>
          <w:sz w:val="28"/>
        </w:rPr>
        <w:t>Задание 2</w:t>
      </w:r>
    </w:p>
    <w:p w:rsidR="00850C99" w:rsidRPr="00850C99" w:rsidRDefault="00850C99" w:rsidP="00850C99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 xml:space="preserve">Произвести монтаж </w:t>
      </w:r>
      <w:r w:rsidRPr="00850C99">
        <w:rPr>
          <w:rFonts w:ascii="Times New Roman" w:eastAsia="Arial" w:hAnsi="Times New Roman" w:cs="Times New Roman"/>
          <w:sz w:val="28"/>
          <w:szCs w:val="28"/>
        </w:rPr>
        <w:t>извещателя пожарный тепловой ИП 103-5</w:t>
      </w:r>
    </w:p>
    <w:p w:rsidR="00850C99" w:rsidRPr="00850C99" w:rsidRDefault="00850C99" w:rsidP="00850C99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 xml:space="preserve">Подключение осуществляется через оконечное устройство номиналом 3,6 кОм. </w:t>
      </w:r>
    </w:p>
    <w:p w:rsidR="00850C99" w:rsidRPr="00850C99" w:rsidRDefault="00850C99" w:rsidP="00850C99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 xml:space="preserve">Зеленый провод подключить через оконечное устройство к одному из контактов, белый провод подключить свободному контакту. </w:t>
      </w:r>
    </w:p>
    <w:p w:rsidR="00850C99" w:rsidRPr="00850C99" w:rsidRDefault="00850C99" w:rsidP="00850C99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 xml:space="preserve">Монтаж на приборе Астра-713 производиться следующим образом, белый провод подключить к клемме </w:t>
      </w:r>
      <w:r w:rsidRPr="00850C99">
        <w:rPr>
          <w:rFonts w:ascii="Times New Roman" w:eastAsia="Arial" w:hAnsi="Times New Roman" w:cs="Times New Roman"/>
          <w:sz w:val="28"/>
          <w:szCs w:val="24"/>
          <w:lang w:val="en-US"/>
        </w:rPr>
        <w:t>Zone</w:t>
      </w:r>
      <w:r w:rsidRPr="00850C99">
        <w:rPr>
          <w:rFonts w:ascii="Times New Roman" w:eastAsia="Arial" w:hAnsi="Times New Roman" w:cs="Times New Roman"/>
          <w:sz w:val="28"/>
          <w:szCs w:val="24"/>
          <w:vertAlign w:val="subscript"/>
          <w:lang w:val="en-US"/>
        </w:rPr>
        <w:t>x</w:t>
      </w:r>
      <w:r w:rsidRPr="00850C99">
        <w:rPr>
          <w:rFonts w:ascii="Times New Roman" w:eastAsia="Arial" w:hAnsi="Times New Roman" w:cs="Times New Roman"/>
          <w:sz w:val="28"/>
          <w:szCs w:val="24"/>
        </w:rPr>
        <w:t>,</w:t>
      </w:r>
      <w:r w:rsidRPr="00850C99">
        <w:rPr>
          <w:rFonts w:ascii="Times New Roman" w:eastAsia="Arial" w:hAnsi="Times New Roman" w:cs="Times New Roman"/>
          <w:sz w:val="28"/>
          <w:szCs w:val="24"/>
          <w:vertAlign w:val="subscript"/>
        </w:rPr>
        <w:t xml:space="preserve"> </w:t>
      </w:r>
      <w:r w:rsidRPr="00850C99">
        <w:rPr>
          <w:rFonts w:ascii="Times New Roman" w:eastAsia="Arial" w:hAnsi="Times New Roman" w:cs="Times New Roman"/>
          <w:sz w:val="28"/>
          <w:szCs w:val="24"/>
        </w:rPr>
        <w:t>зеленый провод подключить к охранному шлейфу GND.</w:t>
      </w:r>
    </w:p>
    <w:p w:rsidR="00850C99" w:rsidRPr="00850C99" w:rsidRDefault="00850C99" w:rsidP="00850C99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>Включить питание ПКП.</w:t>
      </w:r>
    </w:p>
    <w:p w:rsidR="00850C99" w:rsidRPr="00850C99" w:rsidRDefault="00850C99" w:rsidP="00850C99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>Установить дежурный режим работы системы с помощью приемно-контрольного прибора;</w:t>
      </w:r>
    </w:p>
    <w:p w:rsidR="00850C99" w:rsidRPr="00850C99" w:rsidRDefault="00850C99" w:rsidP="00850C99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>Проверить работоспособность извещателя при помощи имитацию обрыва проводки;</w:t>
      </w:r>
    </w:p>
    <w:p w:rsidR="00850C99" w:rsidRPr="00850C99" w:rsidRDefault="00850C99" w:rsidP="00850C99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>Убедиться в срабатывании извещателя по звуковому сигналу.</w:t>
      </w:r>
    </w:p>
    <w:p w:rsidR="00850C99" w:rsidRPr="00850C99" w:rsidRDefault="00850C99" w:rsidP="00850C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850C99" w:rsidRPr="00850C99" w:rsidRDefault="00850C99" w:rsidP="00850C99">
      <w:pPr>
        <w:shd w:val="clear" w:color="auto" w:fill="FFFFFF"/>
        <w:tabs>
          <w:tab w:val="right" w:pos="9355"/>
        </w:tabs>
        <w:spacing w:after="0" w:line="360" w:lineRule="auto"/>
        <w:ind w:left="720"/>
        <w:contextualSpacing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850C99">
        <w:rPr>
          <w:rFonts w:ascii="Times New Roman" w:eastAsia="Arial" w:hAnsi="Times New Roman" w:cs="Times New Roman"/>
          <w:b/>
          <w:color w:val="000000"/>
          <w:sz w:val="28"/>
          <w:szCs w:val="28"/>
        </w:rPr>
        <w:t>Вопросы к лабораторной работе</w:t>
      </w:r>
    </w:p>
    <w:p w:rsidR="00850C99" w:rsidRPr="00850C99" w:rsidRDefault="00850C99" w:rsidP="00850C99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850C99">
        <w:rPr>
          <w:rFonts w:ascii="Times New Roman" w:eastAsia="Arial" w:hAnsi="Times New Roman" w:cs="Times New Roman"/>
          <w:sz w:val="28"/>
          <w:szCs w:val="24"/>
        </w:rPr>
        <w:t>Что такое пожарная сигнализация?</w:t>
      </w:r>
    </w:p>
    <w:p w:rsidR="00850C99" w:rsidRPr="00850C99" w:rsidRDefault="00850C99" w:rsidP="00850C99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такое пороговая система сигнализации?</w:t>
      </w:r>
    </w:p>
    <w:p w:rsidR="00850C99" w:rsidRPr="00850C99" w:rsidRDefault="00850C99" w:rsidP="00850C99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такое адресно-опросная система сигнализации? </w:t>
      </w:r>
    </w:p>
    <w:p w:rsidR="00850C99" w:rsidRPr="00850C99" w:rsidRDefault="00850C99" w:rsidP="00850C99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такое адресно-аналоговая система сигнализации?</w:t>
      </w:r>
    </w:p>
    <w:p w:rsidR="00850C99" w:rsidRPr="00850C99" w:rsidRDefault="00850C99" w:rsidP="00850C99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 работы ИП 212-143?</w:t>
      </w:r>
    </w:p>
    <w:p w:rsidR="00850C99" w:rsidRPr="00850C99" w:rsidRDefault="00850C99" w:rsidP="00850C99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 работы ИП 103-5?</w:t>
      </w:r>
    </w:p>
    <w:p w:rsidR="00850C99" w:rsidRPr="00850C99" w:rsidRDefault="00850C99" w:rsidP="00850C99">
      <w:pPr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C99" w:rsidRPr="00850C99" w:rsidRDefault="00850C99" w:rsidP="00850C99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ОТЧЕТ ПО ЛАБОРАТОРНОЙ РАБОТЕ № 4</w:t>
      </w:r>
    </w:p>
    <w:p w:rsidR="00850C99" w:rsidRPr="00850C99" w:rsidRDefault="00850C99" w:rsidP="00850C99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Выполнил</w:t>
      </w:r>
    </w:p>
    <w:p w:rsidR="00850C99" w:rsidRPr="00850C99" w:rsidRDefault="00850C99" w:rsidP="00850C99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 гр. № ______</w:t>
      </w:r>
    </w:p>
    <w:p w:rsidR="00850C99" w:rsidRPr="00850C99" w:rsidRDefault="00850C99" w:rsidP="00850C99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ФИО ________________________________________________________</w:t>
      </w:r>
    </w:p>
    <w:p w:rsidR="00850C99" w:rsidRPr="00850C99" w:rsidRDefault="00850C99" w:rsidP="00850C99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C99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</w:t>
      </w:r>
    </w:p>
    <w:p w:rsidR="00850C99" w:rsidRPr="00850C99" w:rsidRDefault="00850C99" w:rsidP="00850C99">
      <w:pPr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C99" w:rsidRPr="00850C99" w:rsidRDefault="00850C99" w:rsidP="00850C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A7228" w:rsidRDefault="001A7228">
      <w:bookmarkStart w:id="3" w:name="_GoBack"/>
      <w:bookmarkEnd w:id="3"/>
    </w:p>
    <w:sectPr w:rsidR="001A7228" w:rsidSect="00850C99"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2BF6"/>
    <w:multiLevelType w:val="hybridMultilevel"/>
    <w:tmpl w:val="67C41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7F8"/>
    <w:multiLevelType w:val="hybridMultilevel"/>
    <w:tmpl w:val="ECE47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C2D46"/>
    <w:multiLevelType w:val="hybridMultilevel"/>
    <w:tmpl w:val="26FA9A54"/>
    <w:lvl w:ilvl="0" w:tplc="1248BC2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598118E"/>
    <w:multiLevelType w:val="hybridMultilevel"/>
    <w:tmpl w:val="38E03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C99"/>
    <w:rsid w:val="001A7228"/>
    <w:rsid w:val="0085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67F433-D0E5-42D4-ABB2-AAC712B90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KNITU-KAI</Company>
  <LinksUpToDate>false</LinksUpToDate>
  <CharactersWithSpaces>5524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Шарипов Рифат Рашатович</dc:creator>
  <cp:keywords/>
  <dc:description/>
  <cp:lastModifiedBy>Шарипов Рифат Рашатович</cp:lastModifiedBy>
  <cp:revision>1</cp:revision>
  <dcterms:created xsi:type="dcterms:W3CDTF">2021-09-13T07:56:00Z</dcterms:created>
  <dcterms:modified xsi:type="dcterms:W3CDTF">2021-09-13T07:57:00Z</dcterms:modified>
</cp:coreProperties>
</file>